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26" w:type="dxa"/>
        <w:tblInd w:w="-284" w:type="dxa"/>
        <w:tblLook w:val="0000" w:firstRow="0" w:lastRow="0" w:firstColumn="0" w:lastColumn="0" w:noHBand="0" w:noVBand="0"/>
      </w:tblPr>
      <w:tblGrid>
        <w:gridCol w:w="10104"/>
        <w:gridCol w:w="222"/>
      </w:tblGrid>
      <w:tr w:rsidR="00FA1E14" w:rsidRPr="007707F5" w14:paraId="0D98045B" w14:textId="77777777" w:rsidTr="00556DA8">
        <w:trPr>
          <w:trHeight w:val="936"/>
        </w:trPr>
        <w:tc>
          <w:tcPr>
            <w:tcW w:w="10104" w:type="dxa"/>
            <w:shd w:val="clear" w:color="auto" w:fill="auto"/>
          </w:tcPr>
          <w:tbl>
            <w:tblPr>
              <w:tblW w:w="9888" w:type="dxa"/>
              <w:tblLook w:val="04A0" w:firstRow="1" w:lastRow="0" w:firstColumn="1" w:lastColumn="0" w:noHBand="0" w:noVBand="1"/>
            </w:tblPr>
            <w:tblGrid>
              <w:gridCol w:w="5955"/>
              <w:gridCol w:w="3933"/>
            </w:tblGrid>
            <w:tr w:rsidR="00404158" w:rsidRPr="00404158" w14:paraId="4E90E0C4" w14:textId="77777777" w:rsidTr="005C705C">
              <w:tc>
                <w:tcPr>
                  <w:tcW w:w="5955" w:type="dxa"/>
                  <w:shd w:val="clear" w:color="auto" w:fill="auto"/>
                </w:tcPr>
                <w:p w14:paraId="271719F0" w14:textId="18BCFCA8" w:rsidR="003743AF" w:rsidRPr="003743AF" w:rsidRDefault="00404158" w:rsidP="003743AF">
                  <w:pPr>
                    <w:spacing w:after="0" w:line="240" w:lineRule="auto"/>
                    <w:jc w:val="both"/>
                    <w:rPr>
                      <w:rFonts w:ascii="Times New Roman" w:hAnsi="Times New Roman" w:cs="Times New Roman"/>
                      <w:bCs/>
                      <w:sz w:val="28"/>
                      <w:szCs w:val="28"/>
                    </w:rPr>
                  </w:pPr>
                  <w:r w:rsidRPr="00404158">
                    <w:rPr>
                      <w:rFonts w:ascii="Times New Roman" w:hAnsi="Times New Roman" w:cs="Times New Roman"/>
                      <w:b/>
                      <w:bCs/>
                      <w:sz w:val="28"/>
                      <w:szCs w:val="28"/>
                    </w:rPr>
                    <w:t xml:space="preserve">Ініціатор: </w:t>
                  </w:r>
                  <w:r w:rsidRPr="003743AF">
                    <w:rPr>
                      <w:rFonts w:ascii="Times New Roman" w:hAnsi="Times New Roman" w:cs="Times New Roman"/>
                      <w:bCs/>
                      <w:sz w:val="28"/>
                      <w:szCs w:val="28"/>
                    </w:rPr>
                    <w:t xml:space="preserve">депутати Закарпатської обласної ради </w:t>
                  </w:r>
                </w:p>
                <w:p w14:paraId="24ED561B" w14:textId="6F102D44" w:rsidR="00404158" w:rsidRPr="00F46A7E" w:rsidRDefault="00404158" w:rsidP="003743AF">
                  <w:pPr>
                    <w:spacing w:after="0" w:line="240" w:lineRule="auto"/>
                    <w:jc w:val="both"/>
                    <w:rPr>
                      <w:rFonts w:ascii="Times New Roman" w:hAnsi="Times New Roman" w:cs="Times New Roman"/>
                      <w:bCs/>
                      <w:color w:val="FF0000"/>
                      <w:sz w:val="28"/>
                      <w:szCs w:val="28"/>
                    </w:rPr>
                  </w:pPr>
                </w:p>
                <w:p w14:paraId="400D1EC7" w14:textId="77777777" w:rsidR="00404158" w:rsidRPr="00404158" w:rsidRDefault="00404158" w:rsidP="003743AF">
                  <w:pPr>
                    <w:spacing w:after="0" w:line="240" w:lineRule="auto"/>
                    <w:jc w:val="both"/>
                    <w:rPr>
                      <w:rFonts w:ascii="Times New Roman" w:hAnsi="Times New Roman" w:cs="Times New Roman"/>
                      <w:bCs/>
                      <w:sz w:val="28"/>
                      <w:szCs w:val="28"/>
                    </w:rPr>
                  </w:pPr>
                  <w:r w:rsidRPr="00404158">
                    <w:rPr>
                      <w:rFonts w:ascii="Times New Roman" w:hAnsi="Times New Roman" w:cs="Times New Roman"/>
                      <w:b/>
                      <w:bCs/>
                      <w:sz w:val="28"/>
                      <w:szCs w:val="28"/>
                    </w:rPr>
                    <w:t>Автор:</w:t>
                  </w:r>
                  <w:r w:rsidRPr="00404158">
                    <w:rPr>
                      <w:rFonts w:ascii="Times New Roman" w:hAnsi="Times New Roman" w:cs="Times New Roman"/>
                      <w:bCs/>
                      <w:sz w:val="28"/>
                      <w:szCs w:val="28"/>
                    </w:rPr>
                    <w:t xml:space="preserve"> Комунальна установа «Управління спільною власністю територіальних громад» </w:t>
                  </w:r>
                </w:p>
                <w:p w14:paraId="52629162" w14:textId="77777777" w:rsidR="00404158" w:rsidRPr="00404158" w:rsidRDefault="00404158" w:rsidP="003743AF">
                  <w:pPr>
                    <w:spacing w:after="0" w:line="240" w:lineRule="auto"/>
                    <w:jc w:val="both"/>
                    <w:rPr>
                      <w:rFonts w:ascii="Times New Roman" w:hAnsi="Times New Roman" w:cs="Times New Roman"/>
                      <w:bCs/>
                      <w:sz w:val="28"/>
                      <w:szCs w:val="28"/>
                    </w:rPr>
                  </w:pPr>
                  <w:r w:rsidRPr="00404158">
                    <w:rPr>
                      <w:rFonts w:ascii="Times New Roman" w:hAnsi="Times New Roman" w:cs="Times New Roman"/>
                      <w:bCs/>
                      <w:sz w:val="28"/>
                      <w:szCs w:val="28"/>
                    </w:rPr>
                    <w:t>Закарпатської обласної ради</w:t>
                  </w:r>
                </w:p>
                <w:p w14:paraId="2A703551" w14:textId="77777777" w:rsidR="00404158" w:rsidRPr="00404158" w:rsidRDefault="00404158" w:rsidP="003743AF">
                  <w:pPr>
                    <w:spacing w:after="0" w:line="240" w:lineRule="auto"/>
                    <w:jc w:val="both"/>
                    <w:rPr>
                      <w:rFonts w:ascii="Times New Roman" w:hAnsi="Times New Roman" w:cs="Times New Roman"/>
                      <w:b/>
                      <w:bCs/>
                      <w:sz w:val="28"/>
                      <w:szCs w:val="28"/>
                      <w:lang w:bidi="uk-UA"/>
                    </w:rPr>
                  </w:pPr>
                </w:p>
              </w:tc>
              <w:tc>
                <w:tcPr>
                  <w:tcW w:w="3933" w:type="dxa"/>
                  <w:shd w:val="clear" w:color="auto" w:fill="auto"/>
                </w:tcPr>
                <w:p w14:paraId="2DBA40AA" w14:textId="02EB208A" w:rsidR="00404158" w:rsidRPr="00404158" w:rsidRDefault="00404158" w:rsidP="00404158">
                  <w:pPr>
                    <w:spacing w:after="0"/>
                    <w:jc w:val="right"/>
                    <w:rPr>
                      <w:rFonts w:ascii="Times New Roman" w:hAnsi="Times New Roman" w:cs="Times New Roman"/>
                      <w:b/>
                      <w:bCs/>
                      <w:sz w:val="28"/>
                      <w:szCs w:val="28"/>
                    </w:rPr>
                  </w:pPr>
                  <w:r w:rsidRPr="00404158">
                    <w:rPr>
                      <w:rFonts w:ascii="Times New Roman" w:hAnsi="Times New Roman" w:cs="Times New Roman"/>
                      <w:b/>
                      <w:bCs/>
                      <w:sz w:val="28"/>
                      <w:szCs w:val="28"/>
                    </w:rPr>
                    <w:t>ПРО</w:t>
                  </w:r>
                  <w:r w:rsidR="00556DA8">
                    <w:rPr>
                      <w:rFonts w:ascii="Times New Roman" w:hAnsi="Times New Roman" w:cs="Times New Roman"/>
                      <w:b/>
                      <w:bCs/>
                      <w:sz w:val="28"/>
                      <w:szCs w:val="28"/>
                    </w:rPr>
                    <w:t>Є</w:t>
                  </w:r>
                  <w:r w:rsidRPr="00404158">
                    <w:rPr>
                      <w:rFonts w:ascii="Times New Roman" w:hAnsi="Times New Roman" w:cs="Times New Roman"/>
                      <w:b/>
                      <w:bCs/>
                      <w:sz w:val="28"/>
                      <w:szCs w:val="28"/>
                    </w:rPr>
                    <w:t>КТ</w:t>
                  </w:r>
                </w:p>
                <w:p w14:paraId="5D4F843C" w14:textId="4DE16685" w:rsidR="00404158" w:rsidRPr="00404158" w:rsidRDefault="00404158" w:rsidP="00404158">
                  <w:pPr>
                    <w:spacing w:after="0"/>
                    <w:jc w:val="right"/>
                    <w:rPr>
                      <w:rFonts w:ascii="Times New Roman" w:hAnsi="Times New Roman" w:cs="Times New Roman"/>
                      <w:b/>
                      <w:bCs/>
                      <w:sz w:val="28"/>
                      <w:szCs w:val="28"/>
                    </w:rPr>
                  </w:pPr>
                  <w:r w:rsidRPr="00404158">
                    <w:rPr>
                      <w:rFonts w:ascii="Times New Roman" w:hAnsi="Times New Roman" w:cs="Times New Roman"/>
                      <w:b/>
                      <w:bCs/>
                      <w:sz w:val="28"/>
                      <w:szCs w:val="28"/>
                      <w:lang w:eastAsia="en-US"/>
                    </w:rPr>
                    <w:t>№</w:t>
                  </w:r>
                  <w:r w:rsidR="008444F0">
                    <w:rPr>
                      <w:rFonts w:ascii="Times New Roman" w:hAnsi="Times New Roman" w:cs="Times New Roman"/>
                      <w:b/>
                      <w:bCs/>
                      <w:sz w:val="28"/>
                      <w:szCs w:val="28"/>
                      <w:lang w:eastAsia="en-US"/>
                    </w:rPr>
                    <w:t xml:space="preserve">614 </w:t>
                  </w:r>
                  <w:r w:rsidRPr="00404158">
                    <w:rPr>
                      <w:rFonts w:ascii="Times New Roman" w:hAnsi="Times New Roman" w:cs="Times New Roman"/>
                      <w:b/>
                      <w:bCs/>
                      <w:sz w:val="28"/>
                      <w:szCs w:val="28"/>
                      <w:lang w:eastAsia="en-US"/>
                    </w:rPr>
                    <w:t xml:space="preserve">ПР/01.1-16                              </w:t>
                  </w:r>
                </w:p>
              </w:tc>
            </w:tr>
          </w:tbl>
          <w:bookmarkStart w:id="0" w:name="_MON_1146316109"/>
          <w:bookmarkEnd w:id="0"/>
          <w:p w14:paraId="270B996B" w14:textId="77777777" w:rsidR="00404158" w:rsidRPr="00404158" w:rsidRDefault="00404158" w:rsidP="003743AF">
            <w:pPr>
              <w:spacing w:after="0" w:line="240" w:lineRule="auto"/>
              <w:jc w:val="center"/>
              <w:rPr>
                <w:rFonts w:ascii="Times New Roman" w:hAnsi="Times New Roman" w:cs="Times New Roman"/>
                <w:b/>
                <w:sz w:val="28"/>
                <w:szCs w:val="28"/>
              </w:rPr>
            </w:pPr>
            <w:r w:rsidRPr="00404158">
              <w:rPr>
                <w:rFonts w:ascii="Times New Roman" w:hAnsi="Times New Roman" w:cs="Times New Roman"/>
                <w:sz w:val="28"/>
                <w:szCs w:val="28"/>
              </w:rPr>
              <w:object w:dxaOrig="984" w:dyaOrig="1160" w14:anchorId="0CDD7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46.5pt" o:ole="" fillcolor="window">
                  <v:imagedata r:id="rId4" o:title=""/>
                </v:shape>
                <o:OLEObject Type="Embed" ProgID="Word.Picture.8" ShapeID="_x0000_i1025" DrawAspect="Content" ObjectID="_1711197066" r:id="rId5"/>
              </w:object>
            </w:r>
          </w:p>
          <w:p w14:paraId="03096C06" w14:textId="77777777" w:rsidR="00404158" w:rsidRPr="00404158" w:rsidRDefault="00404158" w:rsidP="003743AF">
            <w:pPr>
              <w:spacing w:after="0" w:line="240" w:lineRule="auto"/>
              <w:jc w:val="center"/>
              <w:rPr>
                <w:rFonts w:ascii="Times New Roman" w:hAnsi="Times New Roman" w:cs="Times New Roman"/>
                <w:b/>
                <w:sz w:val="28"/>
                <w:szCs w:val="28"/>
              </w:rPr>
            </w:pPr>
            <w:r w:rsidRPr="00404158">
              <w:rPr>
                <w:rFonts w:ascii="Times New Roman" w:hAnsi="Times New Roman" w:cs="Times New Roman"/>
                <w:b/>
                <w:sz w:val="28"/>
                <w:szCs w:val="28"/>
              </w:rPr>
              <w:t>ЗАКАРПАТСЬКА ОБЛАСНА РАДА</w:t>
            </w:r>
          </w:p>
          <w:p w14:paraId="1B81E6F7" w14:textId="77777777" w:rsidR="00404158" w:rsidRPr="003743AF" w:rsidRDefault="00404158" w:rsidP="003743AF">
            <w:pPr>
              <w:spacing w:after="0" w:line="240" w:lineRule="auto"/>
              <w:jc w:val="center"/>
              <w:rPr>
                <w:rFonts w:ascii="Times New Roman" w:hAnsi="Times New Roman" w:cs="Times New Roman"/>
                <w:b/>
                <w:sz w:val="24"/>
                <w:szCs w:val="24"/>
              </w:rPr>
            </w:pPr>
          </w:p>
          <w:p w14:paraId="618661D4" w14:textId="6906E8E5" w:rsidR="00404158" w:rsidRPr="00404158" w:rsidRDefault="00166391" w:rsidP="003743A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Шоста</w:t>
            </w:r>
            <w:r w:rsidR="00404158" w:rsidRPr="00404158">
              <w:rPr>
                <w:rFonts w:ascii="Times New Roman" w:hAnsi="Times New Roman" w:cs="Times New Roman"/>
                <w:b/>
                <w:sz w:val="28"/>
                <w:szCs w:val="28"/>
              </w:rPr>
              <w:t xml:space="preserve"> сесія VІІІ скликання</w:t>
            </w:r>
          </w:p>
          <w:p w14:paraId="7B63F986" w14:textId="77777777" w:rsidR="00404158" w:rsidRPr="00404158" w:rsidRDefault="00404158" w:rsidP="003743AF">
            <w:pPr>
              <w:spacing w:after="0" w:line="240" w:lineRule="auto"/>
              <w:jc w:val="center"/>
              <w:rPr>
                <w:rFonts w:ascii="Times New Roman" w:hAnsi="Times New Roman" w:cs="Times New Roman"/>
                <w:b/>
                <w:sz w:val="28"/>
                <w:szCs w:val="28"/>
              </w:rPr>
            </w:pPr>
          </w:p>
          <w:p w14:paraId="45687F04" w14:textId="77777777" w:rsidR="00404158" w:rsidRPr="00404158" w:rsidRDefault="00404158" w:rsidP="003743AF">
            <w:pPr>
              <w:spacing w:after="0" w:line="240" w:lineRule="auto"/>
              <w:jc w:val="center"/>
              <w:rPr>
                <w:rFonts w:ascii="Times New Roman" w:hAnsi="Times New Roman" w:cs="Times New Roman"/>
                <w:b/>
                <w:bCs/>
                <w:sz w:val="28"/>
                <w:szCs w:val="28"/>
              </w:rPr>
            </w:pPr>
            <w:r w:rsidRPr="00404158">
              <w:rPr>
                <w:rFonts w:ascii="Times New Roman" w:hAnsi="Times New Roman" w:cs="Times New Roman"/>
                <w:b/>
                <w:bCs/>
                <w:sz w:val="28"/>
                <w:szCs w:val="28"/>
              </w:rPr>
              <w:t xml:space="preserve">Р І Ш Е Н </w:t>
            </w:r>
            <w:proofErr w:type="spellStart"/>
            <w:r w:rsidRPr="00404158">
              <w:rPr>
                <w:rFonts w:ascii="Times New Roman" w:hAnsi="Times New Roman" w:cs="Times New Roman"/>
                <w:b/>
                <w:bCs/>
                <w:sz w:val="28"/>
                <w:szCs w:val="28"/>
              </w:rPr>
              <w:t>Н</w:t>
            </w:r>
            <w:proofErr w:type="spellEnd"/>
            <w:r w:rsidRPr="00404158">
              <w:rPr>
                <w:rFonts w:ascii="Times New Roman" w:hAnsi="Times New Roman" w:cs="Times New Roman"/>
                <w:b/>
                <w:bCs/>
                <w:sz w:val="28"/>
                <w:szCs w:val="28"/>
              </w:rPr>
              <w:t xml:space="preserve"> Я</w:t>
            </w:r>
          </w:p>
          <w:p w14:paraId="54DDA7AD" w14:textId="77777777" w:rsidR="00404158" w:rsidRPr="00404158" w:rsidRDefault="00404158" w:rsidP="003743AF">
            <w:pPr>
              <w:spacing w:after="0" w:line="240" w:lineRule="auto"/>
              <w:jc w:val="center"/>
              <w:rPr>
                <w:rFonts w:ascii="Times New Roman" w:hAnsi="Times New Roman" w:cs="Times New Roman"/>
                <w:b/>
                <w:bCs/>
                <w:sz w:val="28"/>
                <w:szCs w:val="28"/>
              </w:rPr>
            </w:pPr>
          </w:p>
          <w:p w14:paraId="56766EEA" w14:textId="4E79C6C2" w:rsidR="00404158" w:rsidRPr="00404158" w:rsidRDefault="00404158" w:rsidP="003743AF">
            <w:pPr>
              <w:spacing w:after="0" w:line="240" w:lineRule="auto"/>
              <w:jc w:val="both"/>
              <w:rPr>
                <w:rFonts w:ascii="Times New Roman" w:hAnsi="Times New Roman" w:cs="Times New Roman"/>
                <w:b/>
                <w:sz w:val="28"/>
                <w:szCs w:val="28"/>
              </w:rPr>
            </w:pPr>
            <w:r w:rsidRPr="00404158">
              <w:rPr>
                <w:rFonts w:ascii="Times New Roman" w:hAnsi="Times New Roman" w:cs="Times New Roman"/>
                <w:b/>
                <w:sz w:val="28"/>
                <w:szCs w:val="28"/>
              </w:rPr>
              <w:tab/>
            </w:r>
            <w:r w:rsidRPr="00404158">
              <w:rPr>
                <w:rFonts w:ascii="Times New Roman" w:hAnsi="Times New Roman" w:cs="Times New Roman"/>
                <w:b/>
                <w:sz w:val="28"/>
                <w:szCs w:val="28"/>
              </w:rPr>
              <w:tab/>
              <w:t>2022</w:t>
            </w:r>
            <w:r w:rsidRPr="00404158">
              <w:rPr>
                <w:rFonts w:ascii="Times New Roman" w:hAnsi="Times New Roman" w:cs="Times New Roman"/>
                <w:b/>
                <w:sz w:val="28"/>
                <w:szCs w:val="28"/>
              </w:rPr>
              <w:tab/>
            </w:r>
            <w:r w:rsidRPr="00404158">
              <w:rPr>
                <w:rFonts w:ascii="Times New Roman" w:hAnsi="Times New Roman" w:cs="Times New Roman"/>
                <w:b/>
                <w:sz w:val="28"/>
                <w:szCs w:val="28"/>
              </w:rPr>
              <w:tab/>
            </w:r>
            <w:r w:rsidRPr="00404158">
              <w:rPr>
                <w:rFonts w:ascii="Times New Roman" w:hAnsi="Times New Roman" w:cs="Times New Roman"/>
                <w:b/>
                <w:sz w:val="28"/>
                <w:szCs w:val="28"/>
              </w:rPr>
              <w:tab/>
              <w:t xml:space="preserve">      </w:t>
            </w:r>
            <w:r w:rsidRPr="00556DA8">
              <w:rPr>
                <w:rFonts w:ascii="Times New Roman" w:hAnsi="Times New Roman" w:cs="Times New Roman"/>
                <w:b/>
                <w:sz w:val="28"/>
                <w:szCs w:val="28"/>
                <w:lang w:val="ru-RU"/>
              </w:rPr>
              <w:t xml:space="preserve">    </w:t>
            </w:r>
            <w:r w:rsidRPr="00404158">
              <w:rPr>
                <w:rFonts w:ascii="Times New Roman" w:hAnsi="Times New Roman" w:cs="Times New Roman"/>
                <w:b/>
                <w:sz w:val="28"/>
                <w:szCs w:val="28"/>
              </w:rPr>
              <w:t xml:space="preserve"> Ужгород</w:t>
            </w:r>
            <w:r w:rsidRPr="00404158">
              <w:rPr>
                <w:rFonts w:ascii="Times New Roman" w:hAnsi="Times New Roman" w:cs="Times New Roman"/>
                <w:b/>
                <w:sz w:val="28"/>
                <w:szCs w:val="28"/>
              </w:rPr>
              <w:tab/>
            </w:r>
            <w:r w:rsidRPr="00404158">
              <w:rPr>
                <w:rFonts w:ascii="Times New Roman" w:hAnsi="Times New Roman" w:cs="Times New Roman"/>
                <w:b/>
                <w:sz w:val="28"/>
                <w:szCs w:val="28"/>
              </w:rPr>
              <w:tab/>
            </w:r>
            <w:r w:rsidRPr="00404158">
              <w:rPr>
                <w:rFonts w:ascii="Times New Roman" w:hAnsi="Times New Roman" w:cs="Times New Roman"/>
                <w:b/>
                <w:sz w:val="28"/>
                <w:szCs w:val="28"/>
              </w:rPr>
              <w:tab/>
            </w:r>
            <w:r w:rsidRPr="00404158">
              <w:rPr>
                <w:rFonts w:ascii="Times New Roman" w:hAnsi="Times New Roman" w:cs="Times New Roman"/>
                <w:b/>
                <w:sz w:val="28"/>
                <w:szCs w:val="28"/>
              </w:rPr>
              <w:tab/>
              <w:t>№</w:t>
            </w:r>
          </w:p>
          <w:p w14:paraId="0967A578" w14:textId="77777777" w:rsidR="00556DA8" w:rsidRDefault="00556DA8" w:rsidP="003743AF">
            <w:pPr>
              <w:spacing w:after="0" w:line="240" w:lineRule="auto"/>
              <w:ind w:firstLine="567"/>
              <w:jc w:val="center"/>
              <w:rPr>
                <w:rFonts w:ascii="Times New Roman" w:hAnsi="Times New Roman" w:cs="Times New Roman"/>
                <w:b/>
                <w:sz w:val="28"/>
                <w:szCs w:val="28"/>
                <w:lang w:val="ru-RU"/>
              </w:rPr>
            </w:pPr>
          </w:p>
          <w:p w14:paraId="0DFAD981" w14:textId="3A487971" w:rsidR="00FA1E14" w:rsidRPr="00404158" w:rsidRDefault="00B86434" w:rsidP="00B86434">
            <w:pPr>
              <w:spacing w:after="0" w:line="20" w:lineRule="atLeast"/>
              <w:ind w:firstLine="567"/>
              <w:jc w:val="center"/>
              <w:rPr>
                <w:rFonts w:ascii="Times New Roman" w:hAnsi="Times New Roman" w:cs="Times New Roman"/>
                <w:b/>
                <w:sz w:val="28"/>
                <w:szCs w:val="28"/>
                <w:lang w:val="ru-RU"/>
              </w:rPr>
            </w:pPr>
            <w:r w:rsidRPr="00404158">
              <w:rPr>
                <w:rFonts w:ascii="Times New Roman" w:hAnsi="Times New Roman" w:cs="Times New Roman"/>
                <w:b/>
                <w:sz w:val="28"/>
                <w:szCs w:val="28"/>
                <w:lang w:val="ru-RU"/>
              </w:rPr>
              <w:t xml:space="preserve">              </w:t>
            </w:r>
          </w:p>
          <w:p w14:paraId="49C887C5" w14:textId="77777777" w:rsidR="00FA1E14" w:rsidRPr="00404158" w:rsidRDefault="002F6C87" w:rsidP="00556DA8">
            <w:pPr>
              <w:spacing w:after="0" w:line="20" w:lineRule="atLeast"/>
              <w:rPr>
                <w:rFonts w:ascii="Times New Roman" w:hAnsi="Times New Roman" w:cs="Times New Roman"/>
                <w:b/>
                <w:sz w:val="28"/>
                <w:szCs w:val="28"/>
              </w:rPr>
            </w:pPr>
            <w:r w:rsidRPr="00404158">
              <w:rPr>
                <w:rFonts w:ascii="Times New Roman" w:hAnsi="Times New Roman" w:cs="Times New Roman"/>
                <w:b/>
                <w:sz w:val="28"/>
                <w:szCs w:val="28"/>
              </w:rPr>
              <w:t>Про внесення змін до Положення</w:t>
            </w:r>
          </w:p>
          <w:p w14:paraId="73315600" w14:textId="77777777" w:rsidR="00404158" w:rsidRDefault="002F6C87" w:rsidP="00556DA8">
            <w:pPr>
              <w:spacing w:after="0" w:line="20" w:lineRule="atLeast"/>
              <w:rPr>
                <w:rFonts w:ascii="Times New Roman" w:hAnsi="Times New Roman" w:cs="Times New Roman"/>
                <w:b/>
                <w:sz w:val="28"/>
                <w:szCs w:val="28"/>
              </w:rPr>
            </w:pPr>
            <w:r w:rsidRPr="00404158">
              <w:rPr>
                <w:rFonts w:ascii="Times New Roman" w:hAnsi="Times New Roman" w:cs="Times New Roman"/>
                <w:b/>
                <w:sz w:val="28"/>
                <w:szCs w:val="28"/>
              </w:rPr>
              <w:t xml:space="preserve">про постійні комісії Закарпатської </w:t>
            </w:r>
          </w:p>
          <w:p w14:paraId="2D0D6636" w14:textId="60E21519" w:rsidR="002F6C87" w:rsidRPr="00404158" w:rsidRDefault="002F6C87" w:rsidP="00556DA8">
            <w:pPr>
              <w:spacing w:after="0" w:line="20" w:lineRule="atLeast"/>
              <w:rPr>
                <w:rFonts w:ascii="Times New Roman" w:hAnsi="Times New Roman" w:cs="Times New Roman"/>
                <w:b/>
                <w:sz w:val="28"/>
                <w:szCs w:val="28"/>
              </w:rPr>
            </w:pPr>
            <w:r w:rsidRPr="00404158">
              <w:rPr>
                <w:rFonts w:ascii="Times New Roman" w:hAnsi="Times New Roman" w:cs="Times New Roman"/>
                <w:b/>
                <w:sz w:val="28"/>
                <w:szCs w:val="28"/>
              </w:rPr>
              <w:t xml:space="preserve">обласної ради </w:t>
            </w:r>
            <w:r w:rsidR="007250EE" w:rsidRPr="00404158">
              <w:rPr>
                <w:rFonts w:ascii="Times New Roman" w:hAnsi="Times New Roman" w:cs="Times New Roman"/>
                <w:b/>
                <w:sz w:val="28"/>
                <w:szCs w:val="28"/>
              </w:rPr>
              <w:t>VІІІ</w:t>
            </w:r>
            <w:r w:rsidRPr="00404158">
              <w:rPr>
                <w:rFonts w:ascii="Times New Roman" w:hAnsi="Times New Roman" w:cs="Times New Roman"/>
                <w:b/>
                <w:sz w:val="28"/>
                <w:szCs w:val="28"/>
                <w:lang w:val="ru-RU"/>
              </w:rPr>
              <w:t xml:space="preserve"> </w:t>
            </w:r>
            <w:r w:rsidRPr="00404158">
              <w:rPr>
                <w:rFonts w:ascii="Times New Roman" w:hAnsi="Times New Roman" w:cs="Times New Roman"/>
                <w:b/>
                <w:sz w:val="28"/>
                <w:szCs w:val="28"/>
              </w:rPr>
              <w:t>скликання</w:t>
            </w:r>
          </w:p>
          <w:p w14:paraId="7616F0B1" w14:textId="77777777" w:rsidR="00FA1E14" w:rsidRPr="00404158" w:rsidRDefault="00FA1E14" w:rsidP="00E04F2E">
            <w:pPr>
              <w:spacing w:after="0" w:line="20" w:lineRule="atLeast"/>
              <w:ind w:firstLine="567"/>
              <w:rPr>
                <w:rFonts w:ascii="Times New Roman" w:hAnsi="Times New Roman" w:cs="Times New Roman"/>
                <w:b/>
                <w:sz w:val="28"/>
                <w:szCs w:val="28"/>
              </w:rPr>
            </w:pPr>
          </w:p>
        </w:tc>
        <w:tc>
          <w:tcPr>
            <w:tcW w:w="222" w:type="dxa"/>
            <w:shd w:val="clear" w:color="auto" w:fill="auto"/>
          </w:tcPr>
          <w:p w14:paraId="691CB6A7" w14:textId="77777777" w:rsidR="00FA1E14" w:rsidRPr="007707F5" w:rsidRDefault="00FA1E14" w:rsidP="00E04F2E">
            <w:pPr>
              <w:snapToGrid w:val="0"/>
              <w:spacing w:after="0" w:line="20" w:lineRule="atLeast"/>
              <w:ind w:firstLine="567"/>
              <w:rPr>
                <w:rFonts w:ascii="Times New Roman" w:hAnsi="Times New Roman" w:cs="Times New Roman"/>
                <w:b/>
                <w:sz w:val="28"/>
                <w:szCs w:val="28"/>
              </w:rPr>
            </w:pPr>
          </w:p>
        </w:tc>
      </w:tr>
    </w:tbl>
    <w:p w14:paraId="1BEBC8D0" w14:textId="77777777" w:rsidR="00FA1E14" w:rsidRPr="007707F5" w:rsidRDefault="00FA1E14" w:rsidP="00FA1E14">
      <w:pPr>
        <w:spacing w:after="0" w:line="20" w:lineRule="atLeast"/>
        <w:ind w:firstLine="567"/>
        <w:jc w:val="both"/>
        <w:rPr>
          <w:rFonts w:ascii="Times New Roman" w:hAnsi="Times New Roman" w:cs="Times New Roman"/>
          <w:sz w:val="28"/>
          <w:szCs w:val="28"/>
        </w:rPr>
      </w:pPr>
    </w:p>
    <w:p w14:paraId="30C18129" w14:textId="2A16AB08" w:rsidR="0000040C" w:rsidRPr="00530923" w:rsidRDefault="0000040C" w:rsidP="0000040C">
      <w:pPr>
        <w:spacing w:after="0" w:line="20" w:lineRule="atLeast"/>
        <w:ind w:firstLine="567"/>
        <w:jc w:val="both"/>
        <w:rPr>
          <w:rFonts w:ascii="Times New Roman" w:hAnsi="Times New Roman" w:cs="Times New Roman"/>
          <w:b/>
          <w:sz w:val="28"/>
          <w:szCs w:val="28"/>
        </w:rPr>
      </w:pPr>
      <w:r>
        <w:rPr>
          <w:rFonts w:ascii="Times New Roman" w:hAnsi="Times New Roman" w:cs="Times New Roman"/>
          <w:sz w:val="28"/>
          <w:szCs w:val="28"/>
        </w:rPr>
        <w:t>Відповідно до статей 43, 60 Закону України «Про місцеве самоврядування в Україні», Закону України «Про правовий режим воєнного стану», Закону України «Про затвердження Указу Президента України від 24.02.2022 №64/2022», Закону України «Про оренду державного та комунального майна» №157-IX від 03.10.2019, постанови Кабінету Міністрів України «Деякі питання оренди державного та комунального майна» від 03.06.2020 №483, враховуючи лист Торгово-промислової</w:t>
      </w:r>
      <w:r w:rsidRPr="003743AF">
        <w:rPr>
          <w:rFonts w:ascii="Times New Roman" w:hAnsi="Times New Roman" w:cs="Times New Roman"/>
          <w:sz w:val="28"/>
          <w:szCs w:val="28"/>
        </w:rPr>
        <w:t xml:space="preserve"> </w:t>
      </w:r>
      <w:r w:rsidR="007250EE" w:rsidRPr="003743AF">
        <w:rPr>
          <w:rFonts w:ascii="Times New Roman" w:hAnsi="Times New Roman" w:cs="Times New Roman"/>
          <w:sz w:val="28"/>
          <w:szCs w:val="28"/>
        </w:rPr>
        <w:t xml:space="preserve">палати </w:t>
      </w:r>
      <w:r>
        <w:rPr>
          <w:rFonts w:ascii="Times New Roman" w:hAnsi="Times New Roman" w:cs="Times New Roman"/>
          <w:sz w:val="28"/>
          <w:szCs w:val="28"/>
        </w:rPr>
        <w:t xml:space="preserve">України від 28.02.2022 №2024/02.0-7.1, розпорядження Закарпатської обласної військової </w:t>
      </w:r>
      <w:r w:rsidRPr="00530923">
        <w:rPr>
          <w:rFonts w:ascii="Times New Roman" w:hAnsi="Times New Roman" w:cs="Times New Roman"/>
          <w:sz w:val="28"/>
          <w:szCs w:val="28"/>
        </w:rPr>
        <w:t xml:space="preserve">адміністрації від 04.03.2022 №20 «Про забезпечення виконання заходів здійснення правового режиму воєнного стану» (зі змінами та доповненнями) та від 16.03.2022 №51 «Про перелік органів, що залучаються до здійснення заходів правового режиму воєнного стану», обласна рада </w:t>
      </w:r>
      <w:r w:rsidRPr="00530923">
        <w:rPr>
          <w:rFonts w:ascii="Times New Roman" w:hAnsi="Times New Roman" w:cs="Times New Roman"/>
          <w:b/>
          <w:sz w:val="28"/>
          <w:szCs w:val="28"/>
        </w:rPr>
        <w:t>в и р і ш и л а:</w:t>
      </w:r>
    </w:p>
    <w:p w14:paraId="0A84D6B8" w14:textId="77777777" w:rsidR="0000040C" w:rsidRPr="00530923" w:rsidRDefault="0000040C" w:rsidP="0000040C">
      <w:pPr>
        <w:spacing w:after="0" w:line="20" w:lineRule="atLeast"/>
        <w:ind w:firstLine="567"/>
        <w:jc w:val="both"/>
        <w:rPr>
          <w:rFonts w:ascii="Times New Roman" w:hAnsi="Times New Roman" w:cs="Times New Roman"/>
          <w:sz w:val="28"/>
          <w:szCs w:val="28"/>
        </w:rPr>
      </w:pPr>
    </w:p>
    <w:p w14:paraId="252DF5A3" w14:textId="5BC55717" w:rsidR="0000040C" w:rsidRPr="00530923" w:rsidRDefault="0000040C" w:rsidP="0000040C">
      <w:pPr>
        <w:spacing w:after="0" w:line="20" w:lineRule="atLeast"/>
        <w:ind w:firstLine="567"/>
        <w:jc w:val="both"/>
        <w:rPr>
          <w:rFonts w:ascii="Times New Roman" w:hAnsi="Times New Roman" w:cs="Times New Roman"/>
          <w:sz w:val="28"/>
          <w:szCs w:val="28"/>
        </w:rPr>
      </w:pPr>
      <w:r w:rsidRPr="00530923">
        <w:rPr>
          <w:rFonts w:ascii="Times New Roman" w:hAnsi="Times New Roman" w:cs="Times New Roman"/>
          <w:sz w:val="28"/>
          <w:szCs w:val="28"/>
        </w:rPr>
        <w:t xml:space="preserve">1. </w:t>
      </w:r>
      <w:proofErr w:type="spellStart"/>
      <w:r w:rsidRPr="00530923">
        <w:rPr>
          <w:rFonts w:ascii="Times New Roman" w:hAnsi="Times New Roman" w:cs="Times New Roman"/>
          <w:sz w:val="28"/>
          <w:szCs w:val="28"/>
        </w:rPr>
        <w:t>Внести</w:t>
      </w:r>
      <w:proofErr w:type="spellEnd"/>
      <w:r w:rsidRPr="00530923">
        <w:rPr>
          <w:rFonts w:ascii="Times New Roman" w:hAnsi="Times New Roman" w:cs="Times New Roman"/>
          <w:sz w:val="28"/>
          <w:szCs w:val="28"/>
        </w:rPr>
        <w:t xml:space="preserve">  такі зміни до Положення про постійні комісії Закарпатської обласної ради </w:t>
      </w:r>
      <w:r w:rsidRPr="00530923">
        <w:rPr>
          <w:rFonts w:ascii="Times New Roman" w:hAnsi="Times New Roman" w:cs="Times New Roman"/>
          <w:sz w:val="28"/>
          <w:szCs w:val="28"/>
          <w:lang w:val="en-US"/>
        </w:rPr>
        <w:t>VIII</w:t>
      </w:r>
      <w:r w:rsidRPr="00530923">
        <w:rPr>
          <w:rFonts w:ascii="Times New Roman" w:hAnsi="Times New Roman" w:cs="Times New Roman"/>
          <w:sz w:val="28"/>
          <w:szCs w:val="28"/>
        </w:rPr>
        <w:t xml:space="preserve"> скликання, затвердженого рішенням Закарпатської обласної ради від 02.12.2021 №481 «Про Положення про постійні комісії Закарпатської обласної ради </w:t>
      </w:r>
      <w:r w:rsidRPr="00530923">
        <w:rPr>
          <w:rFonts w:ascii="Times New Roman" w:hAnsi="Times New Roman" w:cs="Times New Roman"/>
          <w:sz w:val="28"/>
          <w:szCs w:val="28"/>
          <w:lang w:val="en-US"/>
        </w:rPr>
        <w:t>VIII</w:t>
      </w:r>
      <w:r w:rsidRPr="00530923">
        <w:rPr>
          <w:rFonts w:ascii="Times New Roman" w:hAnsi="Times New Roman" w:cs="Times New Roman"/>
          <w:sz w:val="28"/>
          <w:szCs w:val="28"/>
        </w:rPr>
        <w:t xml:space="preserve"> скликання»:</w:t>
      </w:r>
    </w:p>
    <w:p w14:paraId="6F3528CE" w14:textId="625482A4" w:rsidR="0000040C" w:rsidRPr="00530923" w:rsidRDefault="0000040C" w:rsidP="0000040C">
      <w:pPr>
        <w:spacing w:after="0" w:line="20" w:lineRule="atLeast"/>
        <w:ind w:firstLine="567"/>
        <w:jc w:val="both"/>
        <w:rPr>
          <w:rFonts w:ascii="Times New Roman" w:hAnsi="Times New Roman" w:cs="Times New Roman"/>
          <w:sz w:val="28"/>
          <w:szCs w:val="28"/>
        </w:rPr>
      </w:pPr>
      <w:r w:rsidRPr="00530923">
        <w:rPr>
          <w:rFonts w:ascii="Times New Roman" w:hAnsi="Times New Roman" w:cs="Times New Roman"/>
          <w:sz w:val="28"/>
          <w:szCs w:val="28"/>
        </w:rPr>
        <w:t>- Розділ І</w:t>
      </w:r>
      <w:r w:rsidRPr="00530923">
        <w:rPr>
          <w:rFonts w:ascii="Times New Roman" w:hAnsi="Times New Roman" w:cs="Times New Roman"/>
          <w:sz w:val="28"/>
          <w:szCs w:val="28"/>
          <w:lang w:val="en-US"/>
        </w:rPr>
        <w:t>V</w:t>
      </w:r>
      <w:r w:rsidRPr="00530923">
        <w:rPr>
          <w:rFonts w:ascii="Times New Roman" w:hAnsi="Times New Roman" w:cs="Times New Roman"/>
          <w:sz w:val="28"/>
          <w:szCs w:val="28"/>
          <w:lang w:val="ru-RU"/>
        </w:rPr>
        <w:t xml:space="preserve"> </w:t>
      </w:r>
      <w:r w:rsidRPr="00530923">
        <w:rPr>
          <w:rFonts w:ascii="Times New Roman" w:hAnsi="Times New Roman" w:cs="Times New Roman"/>
          <w:sz w:val="28"/>
          <w:szCs w:val="28"/>
        </w:rPr>
        <w:t xml:space="preserve">«Функціональна спрямованість постійних комісій» доповнити пунктами </w:t>
      </w:r>
      <w:r w:rsidR="00B62B67" w:rsidRPr="00530923">
        <w:rPr>
          <w:rFonts w:ascii="Times New Roman" w:hAnsi="Times New Roman" w:cs="Times New Roman"/>
          <w:sz w:val="28"/>
          <w:szCs w:val="28"/>
        </w:rPr>
        <w:t xml:space="preserve">41.22., 41.23., 41.24. та 41.25. </w:t>
      </w:r>
      <w:r w:rsidRPr="00530923">
        <w:rPr>
          <w:rFonts w:ascii="Times New Roman" w:hAnsi="Times New Roman" w:cs="Times New Roman"/>
          <w:sz w:val="28"/>
          <w:szCs w:val="28"/>
        </w:rPr>
        <w:t>такого змісту:</w:t>
      </w:r>
    </w:p>
    <w:p w14:paraId="656B68AF" w14:textId="5F24C17E" w:rsidR="0000040C" w:rsidRPr="00530923" w:rsidRDefault="0000040C" w:rsidP="0000040C">
      <w:pPr>
        <w:spacing w:after="0" w:line="20" w:lineRule="atLeast"/>
        <w:ind w:firstLine="567"/>
        <w:jc w:val="both"/>
        <w:rPr>
          <w:rFonts w:ascii="Times New Roman" w:hAnsi="Times New Roman" w:cs="Times New Roman"/>
          <w:sz w:val="28"/>
          <w:szCs w:val="28"/>
        </w:rPr>
      </w:pPr>
      <w:r w:rsidRPr="00530923">
        <w:rPr>
          <w:rFonts w:ascii="Times New Roman" w:hAnsi="Times New Roman" w:cs="Times New Roman"/>
          <w:sz w:val="28"/>
          <w:szCs w:val="28"/>
        </w:rPr>
        <w:t>«</w:t>
      </w:r>
      <w:r w:rsidR="00B62B67" w:rsidRPr="00530923">
        <w:rPr>
          <w:rFonts w:ascii="Times New Roman" w:hAnsi="Times New Roman" w:cs="Times New Roman"/>
          <w:sz w:val="28"/>
          <w:szCs w:val="28"/>
        </w:rPr>
        <w:t xml:space="preserve">41.22. </w:t>
      </w:r>
      <w:r w:rsidRPr="00530923">
        <w:rPr>
          <w:rFonts w:ascii="Times New Roman" w:hAnsi="Times New Roman" w:cs="Times New Roman"/>
          <w:sz w:val="28"/>
          <w:szCs w:val="28"/>
        </w:rPr>
        <w:t xml:space="preserve">Під час дії правового режиму воєнного стану розглядає питання щодо передачі або вилучення майна, що належить до спільної власності </w:t>
      </w:r>
      <w:r w:rsidRPr="00530923">
        <w:rPr>
          <w:rFonts w:ascii="Times New Roman" w:hAnsi="Times New Roman" w:cs="Times New Roman"/>
          <w:sz w:val="28"/>
          <w:szCs w:val="28"/>
        </w:rPr>
        <w:lastRenderedPageBreak/>
        <w:t>територіальних громад сіл, селищ, міст області, з оперативного управління або господарського відання;</w:t>
      </w:r>
    </w:p>
    <w:p w14:paraId="649BF988" w14:textId="201FD88A" w:rsidR="0000040C" w:rsidRPr="00530923" w:rsidRDefault="00B62B67" w:rsidP="0000040C">
      <w:pPr>
        <w:spacing w:after="0" w:line="20" w:lineRule="atLeast"/>
        <w:ind w:firstLine="567"/>
        <w:jc w:val="both"/>
        <w:rPr>
          <w:rFonts w:ascii="Times New Roman" w:hAnsi="Times New Roman" w:cs="Times New Roman"/>
          <w:sz w:val="28"/>
          <w:szCs w:val="28"/>
        </w:rPr>
      </w:pPr>
      <w:r w:rsidRPr="00530923">
        <w:rPr>
          <w:rFonts w:ascii="Times New Roman" w:hAnsi="Times New Roman" w:cs="Times New Roman"/>
          <w:sz w:val="28"/>
          <w:szCs w:val="28"/>
        </w:rPr>
        <w:t xml:space="preserve">41.23. </w:t>
      </w:r>
      <w:r w:rsidR="0000040C" w:rsidRPr="00530923">
        <w:rPr>
          <w:rFonts w:ascii="Times New Roman" w:hAnsi="Times New Roman" w:cs="Times New Roman"/>
          <w:sz w:val="28"/>
          <w:szCs w:val="28"/>
        </w:rPr>
        <w:t>Під час дії правового режиму воєнного стану розглядає питання щодо тимчасового розміщення органів державної влади, органів місцевого самоврядування, підприємств установ та організацій комунальної та державної форми власності, які внаслідок проведення бойових дій та після введення воєнного стану були змушені залишити постійне місцезнаходження, в межах об’єктів нерухомого майна, що належать до спільної власності територіальних громад сіл, селищ, міст Закарпатської області;</w:t>
      </w:r>
    </w:p>
    <w:p w14:paraId="4EC0CF31" w14:textId="00C2F0D7" w:rsidR="0000040C" w:rsidRPr="00530923" w:rsidRDefault="00B62B67" w:rsidP="0000040C">
      <w:pPr>
        <w:spacing w:after="0" w:line="20" w:lineRule="atLeast"/>
        <w:ind w:firstLine="567"/>
        <w:jc w:val="both"/>
        <w:rPr>
          <w:rFonts w:ascii="Times New Roman" w:hAnsi="Times New Roman" w:cs="Times New Roman"/>
          <w:sz w:val="28"/>
          <w:szCs w:val="28"/>
        </w:rPr>
      </w:pPr>
      <w:r w:rsidRPr="00530923">
        <w:rPr>
          <w:rFonts w:ascii="Times New Roman" w:hAnsi="Times New Roman" w:cs="Times New Roman"/>
          <w:sz w:val="28"/>
          <w:szCs w:val="28"/>
        </w:rPr>
        <w:t>41.24.</w:t>
      </w:r>
      <w:r w:rsidR="0000040C" w:rsidRPr="00530923">
        <w:rPr>
          <w:rFonts w:ascii="Times New Roman" w:hAnsi="Times New Roman" w:cs="Times New Roman"/>
          <w:sz w:val="28"/>
          <w:szCs w:val="28"/>
        </w:rPr>
        <w:t xml:space="preserve"> Під час дії правового режиму воєнного стану розглядає питання щодо тимчасового розміщення громадських об’єднань для здійснення волонтерської діяльності в межах об’єктів нерухомого майна, що належать до спільної власності територіальних громад сіл, селищ, міст Закарпатської області;</w:t>
      </w:r>
    </w:p>
    <w:p w14:paraId="55D95D25" w14:textId="519E1F40" w:rsidR="0000040C" w:rsidRDefault="00B62B67" w:rsidP="0000040C">
      <w:pPr>
        <w:spacing w:after="0" w:line="20" w:lineRule="atLeast"/>
        <w:ind w:firstLine="567"/>
        <w:jc w:val="both"/>
        <w:rPr>
          <w:rFonts w:ascii="Times New Roman" w:hAnsi="Times New Roman" w:cs="Times New Roman"/>
          <w:color w:val="FF0000"/>
          <w:sz w:val="28"/>
          <w:szCs w:val="28"/>
        </w:rPr>
      </w:pPr>
      <w:r w:rsidRPr="00530923">
        <w:rPr>
          <w:rFonts w:ascii="Times New Roman" w:hAnsi="Times New Roman" w:cs="Times New Roman"/>
          <w:sz w:val="28"/>
          <w:szCs w:val="28"/>
        </w:rPr>
        <w:t xml:space="preserve">41.25. </w:t>
      </w:r>
      <w:r w:rsidR="0000040C" w:rsidRPr="00530923">
        <w:rPr>
          <w:rFonts w:ascii="Times New Roman" w:hAnsi="Times New Roman" w:cs="Times New Roman"/>
          <w:sz w:val="28"/>
          <w:szCs w:val="28"/>
        </w:rPr>
        <w:t xml:space="preserve">Розглядає питання щодо звільнення чинних орендарів, які користуються на договірних умовах майном спільної власності територіальних громад сіл, селищ, міст області, від сплати орендної плати виключно за умови припинення господарської діяльності орендаря на об’єкті </w:t>
      </w:r>
      <w:r w:rsidR="0000040C">
        <w:rPr>
          <w:rFonts w:ascii="Times New Roman" w:hAnsi="Times New Roman" w:cs="Times New Roman"/>
          <w:sz w:val="28"/>
          <w:szCs w:val="28"/>
        </w:rPr>
        <w:t>оренди та невикористання об’єкта оренди в будь-яких інших цілях,</w:t>
      </w:r>
      <w:r w:rsidR="0000040C">
        <w:rPr>
          <w:rFonts w:ascii="Times New Roman" w:hAnsi="Times New Roman" w:cs="Times New Roman"/>
          <w:color w:val="FF0000"/>
          <w:sz w:val="28"/>
          <w:szCs w:val="28"/>
        </w:rPr>
        <w:t xml:space="preserve"> </w:t>
      </w:r>
      <w:r w:rsidR="0000040C">
        <w:rPr>
          <w:rFonts w:ascii="Times New Roman" w:hAnsi="Times New Roman" w:cs="Times New Roman"/>
          <w:sz w:val="28"/>
          <w:szCs w:val="28"/>
        </w:rPr>
        <w:t>за винятком волонтерської діяльності.</w:t>
      </w:r>
    </w:p>
    <w:p w14:paraId="0ED74630" w14:textId="710A4152" w:rsidR="0000040C" w:rsidRDefault="0000040C" w:rsidP="0000040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Звільнення чинних орендарів від сплати орендної плати відбувається в межах періоду з 01.03.2022 та до дати</w:t>
      </w:r>
      <w:r w:rsidR="003743AF">
        <w:rPr>
          <w:rFonts w:ascii="Times New Roman" w:hAnsi="Times New Roman" w:cs="Times New Roman"/>
          <w:sz w:val="28"/>
          <w:szCs w:val="28"/>
        </w:rPr>
        <w:t xml:space="preserve"> </w:t>
      </w:r>
      <w:r w:rsidRPr="003743AF">
        <w:rPr>
          <w:rFonts w:ascii="Times New Roman" w:hAnsi="Times New Roman" w:cs="Times New Roman"/>
          <w:sz w:val="28"/>
          <w:szCs w:val="28"/>
        </w:rPr>
        <w:t xml:space="preserve">відновлення чинним орендарем будь-якого виду діяльності </w:t>
      </w:r>
      <w:r>
        <w:rPr>
          <w:rFonts w:ascii="Times New Roman" w:hAnsi="Times New Roman" w:cs="Times New Roman"/>
          <w:sz w:val="28"/>
          <w:szCs w:val="28"/>
        </w:rPr>
        <w:t>на об’єкті оренди</w:t>
      </w:r>
      <w:r>
        <w:rPr>
          <w:rFonts w:ascii="Times New Roman" w:hAnsi="Times New Roman" w:cs="Times New Roman"/>
          <w:sz w:val="28"/>
          <w:szCs w:val="28"/>
          <w:lang w:val="ru-RU"/>
        </w:rPr>
        <w:t>,</w:t>
      </w:r>
      <w:r>
        <w:rPr>
          <w:rFonts w:ascii="Times New Roman" w:hAnsi="Times New Roman" w:cs="Times New Roman"/>
          <w:sz w:val="28"/>
          <w:szCs w:val="28"/>
        </w:rPr>
        <w:t xml:space="preserve"> окрім волонтерської (такої, що не приносить прибутку), або до дня закінчення дії правового режиму воєнного стану на території України в порядку, визначеному цим Положенням.</w:t>
      </w:r>
    </w:p>
    <w:p w14:paraId="73AC4892" w14:textId="73806002" w:rsidR="0000040C" w:rsidRDefault="0000040C" w:rsidP="0000040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Скасування нарахування орендної плати за відповідний період здійснюється щодо нерухомого майна обласної комунальної власності, </w:t>
      </w:r>
      <w:r w:rsidR="00F46A7E">
        <w:rPr>
          <w:rFonts w:ascii="Times New Roman" w:hAnsi="Times New Roman" w:cs="Times New Roman"/>
          <w:sz w:val="28"/>
          <w:szCs w:val="28"/>
        </w:rPr>
        <w:t>яке</w:t>
      </w:r>
      <w:r>
        <w:rPr>
          <w:rFonts w:ascii="Times New Roman" w:hAnsi="Times New Roman" w:cs="Times New Roman"/>
          <w:sz w:val="28"/>
          <w:szCs w:val="28"/>
        </w:rPr>
        <w:t xml:space="preserve"> передано в строкове платне користування підприємствам, установам, організаціям та іншим особам, за усіма ставками орендної плати, визначеними згідно </w:t>
      </w:r>
      <w:r w:rsidR="00F46A7E">
        <w:rPr>
          <w:rFonts w:ascii="Times New Roman" w:hAnsi="Times New Roman" w:cs="Times New Roman"/>
          <w:sz w:val="28"/>
          <w:szCs w:val="28"/>
        </w:rPr>
        <w:t xml:space="preserve"> з </w:t>
      </w:r>
      <w:r>
        <w:rPr>
          <w:rFonts w:ascii="Times New Roman" w:hAnsi="Times New Roman" w:cs="Times New Roman"/>
          <w:sz w:val="28"/>
          <w:szCs w:val="28"/>
        </w:rPr>
        <w:t>чинн</w:t>
      </w:r>
      <w:r w:rsidR="00F46A7E">
        <w:rPr>
          <w:rFonts w:ascii="Times New Roman" w:hAnsi="Times New Roman" w:cs="Times New Roman"/>
          <w:sz w:val="28"/>
          <w:szCs w:val="28"/>
        </w:rPr>
        <w:t>им</w:t>
      </w:r>
      <w:r>
        <w:rPr>
          <w:rFonts w:ascii="Times New Roman" w:hAnsi="Times New Roman" w:cs="Times New Roman"/>
          <w:sz w:val="28"/>
          <w:szCs w:val="28"/>
        </w:rPr>
        <w:t xml:space="preserve"> законодавств</w:t>
      </w:r>
      <w:r w:rsidR="00F46A7E">
        <w:rPr>
          <w:rFonts w:ascii="Times New Roman" w:hAnsi="Times New Roman" w:cs="Times New Roman"/>
          <w:sz w:val="28"/>
          <w:szCs w:val="28"/>
        </w:rPr>
        <w:t>ом</w:t>
      </w:r>
      <w:r>
        <w:rPr>
          <w:rFonts w:ascii="Times New Roman" w:hAnsi="Times New Roman" w:cs="Times New Roman"/>
          <w:sz w:val="28"/>
          <w:szCs w:val="28"/>
        </w:rPr>
        <w:t>, крім:</w:t>
      </w:r>
    </w:p>
    <w:p w14:paraId="3368FE87" w14:textId="7EEFD884" w:rsidR="0000040C" w:rsidRDefault="0000040C" w:rsidP="0000040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1) пільгової ставки </w:t>
      </w:r>
      <w:r w:rsidR="00F46A7E">
        <w:rPr>
          <w:rFonts w:ascii="Times New Roman" w:hAnsi="Times New Roman" w:cs="Times New Roman"/>
          <w:sz w:val="28"/>
          <w:szCs w:val="28"/>
        </w:rPr>
        <w:t xml:space="preserve">– </w:t>
      </w:r>
      <w:r>
        <w:rPr>
          <w:rFonts w:ascii="Times New Roman" w:hAnsi="Times New Roman" w:cs="Times New Roman"/>
          <w:sz w:val="28"/>
          <w:szCs w:val="28"/>
        </w:rPr>
        <w:t>1 гривня на рік,</w:t>
      </w:r>
    </w:p>
    <w:p w14:paraId="5DF953B0" w14:textId="5DD26067" w:rsidR="0000040C" w:rsidRDefault="0000040C" w:rsidP="0000040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2) орендних ставок, що застосовуються </w:t>
      </w:r>
      <w:r w:rsidR="00F46A7E">
        <w:rPr>
          <w:rFonts w:ascii="Times New Roman" w:hAnsi="Times New Roman" w:cs="Times New Roman"/>
          <w:sz w:val="28"/>
          <w:szCs w:val="28"/>
        </w:rPr>
        <w:t>для</w:t>
      </w:r>
      <w:r>
        <w:rPr>
          <w:rFonts w:ascii="Times New Roman" w:hAnsi="Times New Roman" w:cs="Times New Roman"/>
          <w:sz w:val="28"/>
          <w:szCs w:val="28"/>
        </w:rPr>
        <w:t xml:space="preserve"> використання нерухомого майна з метою розміщення:</w:t>
      </w:r>
    </w:p>
    <w:p w14:paraId="410C6E30" w14:textId="77777777" w:rsidR="0000040C" w:rsidRDefault="0000040C" w:rsidP="0000040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-закладів громадського харчування (кафе, бари, ресторани, буфети, їдальні, харчоблоки, продаж продовольчих товарів та інше), незалежно від продажу чи відсутності продажу товарів підакцизної групи (крім випадків використання такого майна для здійснення волонтерської діяльності),</w:t>
      </w:r>
    </w:p>
    <w:p w14:paraId="14EC0CD2" w14:textId="77777777"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w:t>
      </w:r>
      <w:proofErr w:type="spellStart"/>
      <w:r w:rsidRPr="003743AF">
        <w:rPr>
          <w:rFonts w:ascii="Times New Roman" w:hAnsi="Times New Roman" w:cs="Times New Roman"/>
          <w:sz w:val="28"/>
          <w:szCs w:val="28"/>
        </w:rPr>
        <w:t>банкоматів</w:t>
      </w:r>
      <w:proofErr w:type="spellEnd"/>
      <w:r w:rsidRPr="003743AF">
        <w:rPr>
          <w:rFonts w:ascii="Times New Roman" w:hAnsi="Times New Roman" w:cs="Times New Roman"/>
          <w:sz w:val="28"/>
          <w:szCs w:val="28"/>
        </w:rPr>
        <w:t xml:space="preserve"> та електронних інформаційно-платіжних терміналів,</w:t>
      </w:r>
    </w:p>
    <w:p w14:paraId="3EB47E8D" w14:textId="4293F6E6"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 xml:space="preserve">-торговельних автоматів або іншого обладнання, призначеного для продажу продовольчих та непродовольчих товарів, </w:t>
      </w:r>
      <w:r w:rsidR="00F46A7E" w:rsidRPr="003743AF">
        <w:rPr>
          <w:rFonts w:ascii="Times New Roman" w:hAnsi="Times New Roman" w:cs="Times New Roman"/>
          <w:sz w:val="28"/>
          <w:szCs w:val="28"/>
        </w:rPr>
        <w:t>у</w:t>
      </w:r>
      <w:r w:rsidRPr="003743AF">
        <w:rPr>
          <w:rFonts w:ascii="Times New Roman" w:hAnsi="Times New Roman" w:cs="Times New Roman"/>
          <w:sz w:val="28"/>
          <w:szCs w:val="28"/>
        </w:rPr>
        <w:t xml:space="preserve"> тому числі </w:t>
      </w:r>
      <w:proofErr w:type="spellStart"/>
      <w:r w:rsidRPr="003743AF">
        <w:rPr>
          <w:rFonts w:ascii="Times New Roman" w:hAnsi="Times New Roman" w:cs="Times New Roman"/>
          <w:sz w:val="28"/>
          <w:szCs w:val="28"/>
        </w:rPr>
        <w:t>кавомашини</w:t>
      </w:r>
      <w:proofErr w:type="spellEnd"/>
      <w:r w:rsidRPr="003743AF">
        <w:rPr>
          <w:rFonts w:ascii="Times New Roman" w:hAnsi="Times New Roman" w:cs="Times New Roman"/>
          <w:sz w:val="28"/>
          <w:szCs w:val="28"/>
        </w:rPr>
        <w:t>,</w:t>
      </w:r>
    </w:p>
    <w:p w14:paraId="2D67ABC9" w14:textId="0D648FA5"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-торг</w:t>
      </w:r>
      <w:r w:rsidR="00F46A7E" w:rsidRPr="003743AF">
        <w:rPr>
          <w:rFonts w:ascii="Times New Roman" w:hAnsi="Times New Roman" w:cs="Times New Roman"/>
          <w:sz w:val="28"/>
          <w:szCs w:val="28"/>
        </w:rPr>
        <w:t>о</w:t>
      </w:r>
      <w:r w:rsidRPr="003743AF">
        <w:rPr>
          <w:rFonts w:ascii="Times New Roman" w:hAnsi="Times New Roman" w:cs="Times New Roman"/>
          <w:sz w:val="28"/>
          <w:szCs w:val="28"/>
        </w:rPr>
        <w:t>вельних об’єктів з продажу продовольчих товарів,</w:t>
      </w:r>
    </w:p>
    <w:p w14:paraId="7D35F936" w14:textId="77777777"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-пунктів обміну валют,</w:t>
      </w:r>
    </w:p>
    <w:p w14:paraId="1AA6797E" w14:textId="77777777"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 xml:space="preserve">- операторів телекомунікацій, які надають послуги з рухомого (мобільного) зв’язку, операторів та провайдерів телекомунікацій, які надають </w:t>
      </w:r>
      <w:r w:rsidRPr="003743AF">
        <w:rPr>
          <w:rFonts w:ascii="Times New Roman" w:hAnsi="Times New Roman" w:cs="Times New Roman"/>
          <w:sz w:val="28"/>
          <w:szCs w:val="28"/>
        </w:rPr>
        <w:lastRenderedPageBreak/>
        <w:t>послуги з доступу до мережі інтернет, розміщення телекомунікаційного обладнання,</w:t>
      </w:r>
    </w:p>
    <w:p w14:paraId="7F8F8766" w14:textId="77777777"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-відділень поштового зв’язку,</w:t>
      </w:r>
    </w:p>
    <w:p w14:paraId="404A4FD6" w14:textId="77777777"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-готелів, складів, камер схову, архівів,</w:t>
      </w:r>
    </w:p>
    <w:p w14:paraId="7DE5A146" w14:textId="77777777"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-літніх терас,</w:t>
      </w:r>
    </w:p>
    <w:p w14:paraId="6D690725" w14:textId="77777777"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-усіх видів аптечних закладів (аптеки, аптечні пункти, аптечні склади та інше),</w:t>
      </w:r>
    </w:p>
    <w:p w14:paraId="7143F513" w14:textId="77777777"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-суб’єктів господарювання, що надають послуги із обслуговування автомобілів (</w:t>
      </w:r>
      <w:proofErr w:type="spellStart"/>
      <w:r w:rsidRPr="003743AF">
        <w:rPr>
          <w:rFonts w:ascii="Times New Roman" w:hAnsi="Times New Roman" w:cs="Times New Roman"/>
          <w:sz w:val="28"/>
          <w:szCs w:val="28"/>
        </w:rPr>
        <w:t>автомийки</w:t>
      </w:r>
      <w:proofErr w:type="spellEnd"/>
      <w:r w:rsidRPr="003743AF">
        <w:rPr>
          <w:rFonts w:ascii="Times New Roman" w:hAnsi="Times New Roman" w:cs="Times New Roman"/>
          <w:sz w:val="28"/>
          <w:szCs w:val="28"/>
        </w:rPr>
        <w:t xml:space="preserve">, </w:t>
      </w:r>
      <w:proofErr w:type="spellStart"/>
      <w:r w:rsidRPr="003743AF">
        <w:rPr>
          <w:rFonts w:ascii="Times New Roman" w:hAnsi="Times New Roman" w:cs="Times New Roman"/>
          <w:sz w:val="28"/>
          <w:szCs w:val="28"/>
        </w:rPr>
        <w:t>автомайстерні</w:t>
      </w:r>
      <w:proofErr w:type="spellEnd"/>
      <w:r w:rsidRPr="003743AF">
        <w:rPr>
          <w:rFonts w:ascii="Times New Roman" w:hAnsi="Times New Roman" w:cs="Times New Roman"/>
          <w:sz w:val="28"/>
          <w:szCs w:val="28"/>
        </w:rPr>
        <w:t>, СТО автомобілів тощо),</w:t>
      </w:r>
    </w:p>
    <w:p w14:paraId="571DC3A0" w14:textId="77777777"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-суб’єктів господарювання, що провадять господарську діяльність з медичної практики,</w:t>
      </w:r>
    </w:p>
    <w:p w14:paraId="2BE6B65B" w14:textId="16636E68"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 xml:space="preserve">-суб’єктів господарювання, що провадять господарську діяльність щодо нерухомого майна, </w:t>
      </w:r>
      <w:r w:rsidR="00F46A7E" w:rsidRPr="003743AF">
        <w:rPr>
          <w:rFonts w:ascii="Times New Roman" w:hAnsi="Times New Roman" w:cs="Times New Roman"/>
          <w:sz w:val="28"/>
          <w:szCs w:val="28"/>
        </w:rPr>
        <w:t>яке</w:t>
      </w:r>
      <w:r w:rsidRPr="003743AF">
        <w:rPr>
          <w:rFonts w:ascii="Times New Roman" w:hAnsi="Times New Roman" w:cs="Times New Roman"/>
          <w:sz w:val="28"/>
          <w:szCs w:val="28"/>
        </w:rPr>
        <w:t xml:space="preserve"> стосується оренди асфальтованих майданчиків</w:t>
      </w:r>
      <w:r w:rsidR="009A75A4">
        <w:rPr>
          <w:rFonts w:ascii="Times New Roman" w:hAnsi="Times New Roman" w:cs="Times New Roman"/>
          <w:sz w:val="28"/>
          <w:szCs w:val="28"/>
        </w:rPr>
        <w:t>,</w:t>
      </w:r>
      <w:r w:rsidRPr="003743AF">
        <w:rPr>
          <w:rFonts w:ascii="Times New Roman" w:hAnsi="Times New Roman" w:cs="Times New Roman"/>
          <w:sz w:val="28"/>
          <w:szCs w:val="28"/>
        </w:rPr>
        <w:t xml:space="preserve"> для розміщення модульної котельні,</w:t>
      </w:r>
    </w:p>
    <w:p w14:paraId="4CEE83BF" w14:textId="58DE54B0"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-суб’єктів господарювання, що провадять господарську діяльність щодо нерухомого майна, що стосується оренди такого за цільовим призначенням «інше використання</w:t>
      </w:r>
      <w:r w:rsidR="009A75A4">
        <w:rPr>
          <w:rFonts w:ascii="Times New Roman" w:hAnsi="Times New Roman" w:cs="Times New Roman"/>
          <w:sz w:val="28"/>
          <w:szCs w:val="28"/>
        </w:rPr>
        <w:t>»</w:t>
      </w:r>
      <w:r w:rsidR="00326C39" w:rsidRPr="003743AF">
        <w:rPr>
          <w:rFonts w:ascii="Times New Roman" w:hAnsi="Times New Roman" w:cs="Times New Roman"/>
          <w:sz w:val="28"/>
          <w:szCs w:val="28"/>
        </w:rPr>
        <w:t>.</w:t>
      </w:r>
    </w:p>
    <w:p w14:paraId="7541032F" w14:textId="1C902ADA" w:rsidR="0000040C" w:rsidRPr="003743AF"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41.</w:t>
      </w:r>
      <w:r w:rsidR="007F7170" w:rsidRPr="003743AF">
        <w:rPr>
          <w:rFonts w:ascii="Times New Roman" w:hAnsi="Times New Roman" w:cs="Times New Roman"/>
          <w:sz w:val="28"/>
          <w:szCs w:val="28"/>
        </w:rPr>
        <w:t>25</w:t>
      </w:r>
      <w:r w:rsidRPr="003743AF">
        <w:rPr>
          <w:rFonts w:ascii="Times New Roman" w:hAnsi="Times New Roman" w:cs="Times New Roman"/>
          <w:sz w:val="28"/>
          <w:szCs w:val="28"/>
        </w:rPr>
        <w:t>.1. Комісія розглядає питання щодо звільнення чинних орендарів, які користуються на договірних умовах майном спільної власності територіальних громад сіл, селищ, міст області, від сплати орендної плати на підставі:</w:t>
      </w:r>
    </w:p>
    <w:p w14:paraId="5A24293E" w14:textId="77777777" w:rsidR="0000040C" w:rsidRDefault="0000040C" w:rsidP="0000040C">
      <w:pPr>
        <w:spacing w:after="0" w:line="20" w:lineRule="atLeast"/>
        <w:ind w:firstLine="567"/>
        <w:jc w:val="both"/>
        <w:rPr>
          <w:rFonts w:ascii="Times New Roman" w:hAnsi="Times New Roman" w:cs="Times New Roman"/>
          <w:sz w:val="28"/>
          <w:szCs w:val="28"/>
        </w:rPr>
      </w:pPr>
      <w:r w:rsidRPr="003743AF">
        <w:rPr>
          <w:rFonts w:ascii="Times New Roman" w:hAnsi="Times New Roman" w:cs="Times New Roman"/>
          <w:sz w:val="28"/>
          <w:szCs w:val="28"/>
        </w:rPr>
        <w:t xml:space="preserve">-заяви орендаря, наданої орендодавцю майна спільної власності територіальних громад сіл, селищ, міст області, із зазначенням обґрунтування орендарем неможливості продовження здійснення своєї господарської діяльності, а також із наданням зобов’язання орендаря стосовно повідомлення </w:t>
      </w:r>
      <w:r>
        <w:rPr>
          <w:rFonts w:ascii="Times New Roman" w:hAnsi="Times New Roman" w:cs="Times New Roman"/>
          <w:sz w:val="28"/>
          <w:szCs w:val="28"/>
        </w:rPr>
        <w:t>орендодавця про відновлення такої діяльності;</w:t>
      </w:r>
    </w:p>
    <w:p w14:paraId="384F2370" w14:textId="5350F789" w:rsidR="0000040C" w:rsidRDefault="0000040C" w:rsidP="0000040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-у разі</w:t>
      </w:r>
      <w:r w:rsidR="00326C39">
        <w:rPr>
          <w:rFonts w:ascii="Times New Roman" w:hAnsi="Times New Roman" w:cs="Times New Roman"/>
          <w:sz w:val="28"/>
          <w:szCs w:val="28"/>
        </w:rPr>
        <w:t>,</w:t>
      </w:r>
      <w:r>
        <w:rPr>
          <w:rFonts w:ascii="Times New Roman" w:hAnsi="Times New Roman" w:cs="Times New Roman"/>
          <w:sz w:val="28"/>
          <w:szCs w:val="28"/>
        </w:rPr>
        <w:t xml:space="preserve"> якщо балансоутримувачем/користувачем за договором про закріплення майна без прав балансоутримувача нерухомого майна, що знаходиться в строковому платному користуванні, виступають суб’єкти господарювання, відмінні від Комунальної установи «Управління спільною власністю територіальних громад» Закарпатської обласної ради, орендар разом із заявою щодо надання пільги у частині нарахування орендної плати на період воєнного стану в Україні надає письмове повідомлення від балансоутримувача або користувача майна спільної власності територіальних громад сіл, селищ, міст області за відповідною </w:t>
      </w:r>
      <w:proofErr w:type="spellStart"/>
      <w:r>
        <w:rPr>
          <w:rFonts w:ascii="Times New Roman" w:hAnsi="Times New Roman" w:cs="Times New Roman"/>
          <w:sz w:val="28"/>
          <w:szCs w:val="28"/>
        </w:rPr>
        <w:t>адресою</w:t>
      </w:r>
      <w:proofErr w:type="spellEnd"/>
      <w:r>
        <w:rPr>
          <w:rFonts w:ascii="Times New Roman" w:hAnsi="Times New Roman" w:cs="Times New Roman"/>
          <w:sz w:val="28"/>
          <w:szCs w:val="28"/>
        </w:rPr>
        <w:t xml:space="preserve"> місцезнаходження об’єкта оренди, щодо підтвердження факту припинення здійснення господарської діяльності орендарем.»</w:t>
      </w:r>
    </w:p>
    <w:p w14:paraId="4F0F5973" w14:textId="2CC70130" w:rsidR="0000040C" w:rsidRDefault="0000040C" w:rsidP="0000040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2. Встановити, що заяви орендарів майна, </w:t>
      </w:r>
      <w:r w:rsidR="00F87582">
        <w:rPr>
          <w:rFonts w:ascii="Times New Roman" w:hAnsi="Times New Roman" w:cs="Times New Roman"/>
          <w:sz w:val="28"/>
          <w:szCs w:val="28"/>
        </w:rPr>
        <w:t>яке</w:t>
      </w:r>
      <w:r>
        <w:rPr>
          <w:rFonts w:ascii="Times New Roman" w:hAnsi="Times New Roman" w:cs="Times New Roman"/>
          <w:sz w:val="28"/>
          <w:szCs w:val="28"/>
        </w:rPr>
        <w:t xml:space="preserve"> належить до спільної власності територіальних громад сіл, селищ, міст області, щодо звільнення від сплати орендної плати подаються з урахуванням умов чинних договорів, зокрема приписів розділу «Форс-мажорні обставини (обставини непереборної сили)».</w:t>
      </w:r>
    </w:p>
    <w:p w14:paraId="1AE781D9" w14:textId="1BA2F07B" w:rsidR="0000040C" w:rsidRDefault="0000040C" w:rsidP="0000040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3. Встановити, що орендарі майна, </w:t>
      </w:r>
      <w:r w:rsidR="00F87582">
        <w:rPr>
          <w:rFonts w:ascii="Times New Roman" w:hAnsi="Times New Roman" w:cs="Times New Roman"/>
          <w:sz w:val="28"/>
          <w:szCs w:val="28"/>
        </w:rPr>
        <w:t>яке</w:t>
      </w:r>
      <w:r>
        <w:rPr>
          <w:rFonts w:ascii="Times New Roman" w:hAnsi="Times New Roman" w:cs="Times New Roman"/>
          <w:sz w:val="28"/>
          <w:szCs w:val="28"/>
        </w:rPr>
        <w:t xml:space="preserve"> належить до спільної власності територіальних громад сіл, селищ, міст області, </w:t>
      </w:r>
      <w:r w:rsidR="00F87582">
        <w:rPr>
          <w:rFonts w:ascii="Times New Roman" w:hAnsi="Times New Roman" w:cs="Times New Roman"/>
          <w:sz w:val="28"/>
          <w:szCs w:val="28"/>
        </w:rPr>
        <w:t>що</w:t>
      </w:r>
      <w:r>
        <w:rPr>
          <w:rFonts w:ascii="Times New Roman" w:hAnsi="Times New Roman" w:cs="Times New Roman"/>
          <w:sz w:val="28"/>
          <w:szCs w:val="28"/>
        </w:rPr>
        <w:t xml:space="preserve"> були звільнені від сплати орендної плати в межах періоду дії правового режиму воєнного стану на </w:t>
      </w:r>
      <w:r>
        <w:rPr>
          <w:rFonts w:ascii="Times New Roman" w:hAnsi="Times New Roman" w:cs="Times New Roman"/>
          <w:sz w:val="28"/>
          <w:szCs w:val="28"/>
        </w:rPr>
        <w:lastRenderedPageBreak/>
        <w:t>умовах, визначених цим розпорядженням, здійснюють відшкодування витрат балансоутримувача/користувача на оплату комунальних та інших обов’язкових послуг.</w:t>
      </w:r>
    </w:p>
    <w:p w14:paraId="3E6D18FB" w14:textId="07DBED2D" w:rsidR="0000040C" w:rsidRDefault="0000040C" w:rsidP="0000040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У разі, якщо орендар укладає напряму від свого імені окремі правочини у частині надання комунальних та інших обов’язкових послуг із організаціями-постачальниками таких послуг (газопостачання, водопостачання та водовідведення, електропостачання, утримання прибудинкової території, тощо), оплата таких послуг провадиться згідно </w:t>
      </w:r>
      <w:r w:rsidR="00F87582">
        <w:rPr>
          <w:rFonts w:ascii="Times New Roman" w:hAnsi="Times New Roman" w:cs="Times New Roman"/>
          <w:sz w:val="28"/>
          <w:szCs w:val="28"/>
        </w:rPr>
        <w:t xml:space="preserve">з </w:t>
      </w:r>
      <w:r>
        <w:rPr>
          <w:rFonts w:ascii="Times New Roman" w:hAnsi="Times New Roman" w:cs="Times New Roman"/>
          <w:sz w:val="28"/>
          <w:szCs w:val="28"/>
        </w:rPr>
        <w:t>припис</w:t>
      </w:r>
      <w:r w:rsidR="00F87582">
        <w:rPr>
          <w:rFonts w:ascii="Times New Roman" w:hAnsi="Times New Roman" w:cs="Times New Roman"/>
          <w:sz w:val="28"/>
          <w:szCs w:val="28"/>
        </w:rPr>
        <w:t>ами</w:t>
      </w:r>
      <w:r>
        <w:rPr>
          <w:rFonts w:ascii="Times New Roman" w:hAnsi="Times New Roman" w:cs="Times New Roman"/>
          <w:sz w:val="28"/>
          <w:szCs w:val="28"/>
        </w:rPr>
        <w:t xml:space="preserve"> чинного законодавства України.</w:t>
      </w:r>
    </w:p>
    <w:p w14:paraId="7A642308" w14:textId="2F5281B7" w:rsidR="0000040C" w:rsidRDefault="0000040C" w:rsidP="0000040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 У разі встановлення факту відновлення господарської діяльності орендарями, яких</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було звільнено від сплати орендної плати </w:t>
      </w:r>
      <w:r w:rsidR="00F87582">
        <w:rPr>
          <w:rFonts w:ascii="Times New Roman" w:hAnsi="Times New Roman" w:cs="Times New Roman"/>
          <w:sz w:val="28"/>
          <w:szCs w:val="28"/>
        </w:rPr>
        <w:t>у</w:t>
      </w:r>
      <w:r>
        <w:rPr>
          <w:rFonts w:ascii="Times New Roman" w:hAnsi="Times New Roman" w:cs="Times New Roman"/>
          <w:sz w:val="28"/>
          <w:szCs w:val="28"/>
        </w:rPr>
        <w:t xml:space="preserve"> межах періоду дії правового режиму воєнного стану на майні, що належить до спільної власності територіальних громад сіл, селищ, міст області та перебуває в строковому платному користуванні, орендодавці такого майна здійснюють нарахування орендної плати, що підлягає до сплати орендарем, за весь період надання відповідної пільги орендарю.</w:t>
      </w:r>
    </w:p>
    <w:p w14:paraId="6EA0DF8B" w14:textId="78263C21" w:rsidR="0000040C" w:rsidRPr="003743AF" w:rsidRDefault="0000040C" w:rsidP="0000040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5. Контроль за виконанням цього рішення покласти на </w:t>
      </w:r>
      <w:r w:rsidR="003743AF">
        <w:rPr>
          <w:rFonts w:ascii="Times New Roman" w:hAnsi="Times New Roman" w:cs="Times New Roman"/>
          <w:sz w:val="28"/>
          <w:szCs w:val="28"/>
        </w:rPr>
        <w:t>заступника голови</w:t>
      </w:r>
      <w:r>
        <w:rPr>
          <w:rFonts w:ascii="Times New Roman" w:hAnsi="Times New Roman" w:cs="Times New Roman"/>
          <w:sz w:val="28"/>
          <w:szCs w:val="28"/>
        </w:rPr>
        <w:t xml:space="preserve"> обласної ради та постійну комісію обласної ради </w:t>
      </w:r>
      <w:r w:rsidRPr="003743AF">
        <w:rPr>
          <w:rFonts w:ascii="Times New Roman" w:hAnsi="Times New Roman" w:cs="Times New Roman"/>
          <w:sz w:val="28"/>
          <w:szCs w:val="28"/>
        </w:rPr>
        <w:t xml:space="preserve">з питань </w:t>
      </w:r>
      <w:r w:rsidR="003E4886" w:rsidRPr="003743AF">
        <w:rPr>
          <w:rFonts w:ascii="Times New Roman" w:hAnsi="Times New Roman" w:cs="Times New Roman"/>
          <w:sz w:val="28"/>
          <w:szCs w:val="28"/>
        </w:rPr>
        <w:t>регламенту, депутатської діяльності, етики, нагороджень, правових питань та антикорупційної діяльності</w:t>
      </w:r>
      <w:r w:rsidRPr="003743AF">
        <w:rPr>
          <w:rFonts w:ascii="Times New Roman" w:hAnsi="Times New Roman" w:cs="Times New Roman"/>
          <w:sz w:val="28"/>
          <w:szCs w:val="28"/>
        </w:rPr>
        <w:t>.</w:t>
      </w:r>
    </w:p>
    <w:p w14:paraId="2CACB83B" w14:textId="77777777" w:rsidR="0000040C" w:rsidRDefault="0000040C" w:rsidP="0000040C">
      <w:pPr>
        <w:spacing w:after="0" w:line="20" w:lineRule="atLeast"/>
        <w:ind w:firstLine="567"/>
        <w:jc w:val="both"/>
        <w:rPr>
          <w:rFonts w:ascii="Times New Roman" w:hAnsi="Times New Roman" w:cs="Times New Roman"/>
          <w:sz w:val="28"/>
          <w:szCs w:val="28"/>
        </w:rPr>
      </w:pPr>
    </w:p>
    <w:p w14:paraId="536BE0DF" w14:textId="77777777" w:rsidR="00FA1E14" w:rsidRPr="007707F5" w:rsidRDefault="00FA1E14" w:rsidP="00FA1E14">
      <w:pPr>
        <w:pStyle w:val="1"/>
        <w:tabs>
          <w:tab w:val="left" w:pos="993"/>
        </w:tabs>
        <w:spacing w:after="0" w:line="20" w:lineRule="atLeast"/>
        <w:ind w:left="0" w:firstLine="567"/>
        <w:jc w:val="both"/>
        <w:rPr>
          <w:rFonts w:ascii="Times New Roman" w:hAnsi="Times New Roman"/>
          <w:b/>
          <w:sz w:val="28"/>
          <w:szCs w:val="28"/>
        </w:rPr>
      </w:pPr>
    </w:p>
    <w:p w14:paraId="1FADD3C5" w14:textId="6D30BF2B" w:rsidR="008E45FA" w:rsidRDefault="00404158">
      <w:r>
        <w:rPr>
          <w:rFonts w:ascii="Times New Roman" w:hAnsi="Times New Roman" w:cs="Times New Roman"/>
          <w:b/>
          <w:sz w:val="28"/>
          <w:szCs w:val="28"/>
        </w:rPr>
        <w:t xml:space="preserve">Голова ради                                                                       Володимир </w:t>
      </w:r>
      <w:r w:rsidR="00556DA8">
        <w:rPr>
          <w:rFonts w:ascii="Times New Roman" w:hAnsi="Times New Roman" w:cs="Times New Roman"/>
          <w:b/>
          <w:sz w:val="28"/>
          <w:szCs w:val="28"/>
        </w:rPr>
        <w:t>ЧУБІРКО</w:t>
      </w:r>
    </w:p>
    <w:sectPr w:rsidR="008E45FA" w:rsidSect="0040415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3F"/>
    <w:rsid w:val="0000040C"/>
    <w:rsid w:val="00054B55"/>
    <w:rsid w:val="000A4465"/>
    <w:rsid w:val="000C4ABB"/>
    <w:rsid w:val="001320EB"/>
    <w:rsid w:val="00166391"/>
    <w:rsid w:val="00196589"/>
    <w:rsid w:val="001A289E"/>
    <w:rsid w:val="00245427"/>
    <w:rsid w:val="002C7A77"/>
    <w:rsid w:val="002E70D1"/>
    <w:rsid w:val="002F6C87"/>
    <w:rsid w:val="00326C39"/>
    <w:rsid w:val="003743AF"/>
    <w:rsid w:val="00381BB8"/>
    <w:rsid w:val="003E4886"/>
    <w:rsid w:val="00404158"/>
    <w:rsid w:val="004F548E"/>
    <w:rsid w:val="00530923"/>
    <w:rsid w:val="005375F5"/>
    <w:rsid w:val="00540C9B"/>
    <w:rsid w:val="00556DA8"/>
    <w:rsid w:val="005939C0"/>
    <w:rsid w:val="00611B3F"/>
    <w:rsid w:val="006279F1"/>
    <w:rsid w:val="007250EE"/>
    <w:rsid w:val="00774FA5"/>
    <w:rsid w:val="007F7170"/>
    <w:rsid w:val="008444F0"/>
    <w:rsid w:val="008E3B15"/>
    <w:rsid w:val="008E45FA"/>
    <w:rsid w:val="00972A87"/>
    <w:rsid w:val="009A75A4"/>
    <w:rsid w:val="00A14C2D"/>
    <w:rsid w:val="00A91AB4"/>
    <w:rsid w:val="00B62B67"/>
    <w:rsid w:val="00B7698C"/>
    <w:rsid w:val="00B85DFE"/>
    <w:rsid w:val="00B86434"/>
    <w:rsid w:val="00BC2116"/>
    <w:rsid w:val="00BC7AE9"/>
    <w:rsid w:val="00BD24DD"/>
    <w:rsid w:val="00C077F6"/>
    <w:rsid w:val="00C114DE"/>
    <w:rsid w:val="00C87001"/>
    <w:rsid w:val="00CA16DF"/>
    <w:rsid w:val="00CC4CCC"/>
    <w:rsid w:val="00CD5BC1"/>
    <w:rsid w:val="00D14317"/>
    <w:rsid w:val="00D2085D"/>
    <w:rsid w:val="00D22311"/>
    <w:rsid w:val="00D23C6E"/>
    <w:rsid w:val="00D95209"/>
    <w:rsid w:val="00F357E1"/>
    <w:rsid w:val="00F46A7E"/>
    <w:rsid w:val="00F63D84"/>
    <w:rsid w:val="00F87582"/>
    <w:rsid w:val="00FA1E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3C8F9"/>
  <w15:chartTrackingRefBased/>
  <w15:docId w15:val="{71546A64-3B23-48E7-9A46-2216FDA19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E14"/>
    <w:pPr>
      <w:spacing w:after="200" w:line="276" w:lineRule="auto"/>
      <w:ind w:firstLine="0"/>
      <w:jc w:val="left"/>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A1E14"/>
    <w:pPr>
      <w:suppressAutoHyphens/>
      <w:spacing w:after="0" w:line="240" w:lineRule="auto"/>
      <w:ind w:right="50"/>
      <w:jc w:val="both"/>
    </w:pPr>
    <w:rPr>
      <w:rFonts w:ascii="Calibri" w:eastAsia="Calibri" w:hAnsi="Calibri" w:cs="Times New Roman"/>
      <w:sz w:val="28"/>
      <w:szCs w:val="20"/>
      <w:lang w:eastAsia="ar-SA"/>
    </w:rPr>
  </w:style>
  <w:style w:type="character" w:customStyle="1" w:styleId="a4">
    <w:name w:val="Основний текст Знак"/>
    <w:basedOn w:val="a0"/>
    <w:link w:val="a3"/>
    <w:rsid w:val="00FA1E14"/>
    <w:rPr>
      <w:rFonts w:ascii="Calibri" w:eastAsia="Calibri" w:hAnsi="Calibri"/>
      <w:szCs w:val="20"/>
      <w:lang w:eastAsia="ar-SA"/>
    </w:rPr>
  </w:style>
  <w:style w:type="paragraph" w:customStyle="1" w:styleId="1">
    <w:name w:val="Абзац списка1"/>
    <w:basedOn w:val="a"/>
    <w:uiPriority w:val="34"/>
    <w:qFormat/>
    <w:rsid w:val="00FA1E14"/>
    <w:pPr>
      <w:ind w:left="720"/>
      <w:contextualSpacing/>
    </w:pPr>
    <w:rPr>
      <w:rFonts w:ascii="Calibri" w:eastAsia="Calibri" w:hAnsi="Calibri" w:cs="Times New Roman"/>
      <w:lang w:eastAsia="en-US"/>
    </w:rPr>
  </w:style>
  <w:style w:type="paragraph" w:styleId="a5">
    <w:name w:val="Balloon Text"/>
    <w:basedOn w:val="a"/>
    <w:link w:val="a6"/>
    <w:uiPriority w:val="99"/>
    <w:semiHidden/>
    <w:unhideWhenUsed/>
    <w:rsid w:val="00D2085D"/>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D2085D"/>
    <w:rPr>
      <w:rFonts w:ascii="Segoe UI" w:eastAsiaTheme="minorEastAsi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500</TotalTime>
  <Pages>4</Pages>
  <Words>5380</Words>
  <Characters>3067</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MytrovkaA</dc:creator>
  <cp:keywords/>
  <dc:description/>
  <cp:lastModifiedBy>Закарпатська обласна рада</cp:lastModifiedBy>
  <cp:revision>24</cp:revision>
  <cp:lastPrinted>2022-03-29T09:33:00Z</cp:lastPrinted>
  <dcterms:created xsi:type="dcterms:W3CDTF">2021-01-28T15:55:00Z</dcterms:created>
  <dcterms:modified xsi:type="dcterms:W3CDTF">2022-04-11T12:45:00Z</dcterms:modified>
</cp:coreProperties>
</file>